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b/>
          <w:sz w:val="36"/>
          <w:szCs w:val="36"/>
        </w:rPr>
      </w:pPr>
      <w:r>
        <w:rPr>
          <w:rFonts w:ascii="Times New Roman" w:hAnsi="Times New Roman" w:eastAsia="宋体"/>
          <w:b/>
          <w:sz w:val="36"/>
          <w:szCs w:val="36"/>
        </w:rPr>
        <w:t>2017年秋教师提升专题培训计划安排</w:t>
      </w:r>
    </w:p>
    <w:p>
      <w:pPr>
        <w:jc w:val="center"/>
        <w:rPr>
          <w:rFonts w:ascii="Times New Roman" w:hAnsi="Times New Roman" w:eastAsia="宋体"/>
          <w:b/>
          <w:sz w:val="24"/>
          <w:szCs w:val="24"/>
        </w:rPr>
      </w:pPr>
    </w:p>
    <w:tbl>
      <w:tblPr>
        <w:tblStyle w:val="3"/>
        <w:tblW w:w="14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05"/>
        <w:gridCol w:w="1418"/>
        <w:gridCol w:w="2834"/>
        <w:gridCol w:w="5417"/>
        <w:gridCol w:w="1105"/>
        <w:gridCol w:w="1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培训题目</w:t>
            </w:r>
          </w:p>
        </w:tc>
        <w:tc>
          <w:tcPr>
            <w:tcW w:w="5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培训教师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</w:rPr>
              <w:t>培训方式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第三周周二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9月19日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基于移动端的翻转课堂实施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利用手机免费APP软件构建“移动”、“云端”、“交互”的电子课堂。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第三周周四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9月21日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微课视频设计与制作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简要介绍微视频的概述、微视频设计及多种类型的脚本设计，重点讲解如何使用Camtasia Studio录屏软件进行微课录制与编辑方法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耿楠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第三周周五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9月22日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微课视频实作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以Camtasi</w:t>
            </w:r>
            <w:bookmarkStart w:id="0" w:name="_GoBack"/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a Studio为例介绍带语音的PPT或者软件屏幕</w:t>
            </w:r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操作录像；录像内容剪辑。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第四周周一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9月25日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基于移动端的翻转课堂实施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利用手机免费APP软件构建“移动”、“云端”、“交互”的电子课堂。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第四周周二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9月26日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多媒体课件美化与设计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PPT应用鉴赏，PPT模板设计、PPT内容编辑与美化、动画设计等。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杨沛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第六周周二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10月10日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混合式课程是如何设计的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混合式课程设计案例展示、方案和思路分享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第六周周四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10月12日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Excel高级技巧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校正Excel基本概念，讲解Excel数据录入高级技巧、Excel重要函数应用等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第六周周五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10月13日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Excel数据管理与分析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Excel数据管理、数据统计分析、VBA编程基础、与其它常用软件的数据交换等实用技术。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第七周周四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10月19日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在线课程建设和运行专家分享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在线课程建设心路历程、专业顾问带大家上平台、看运行，专家现场坐堂答疑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智慧树网专家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专题报告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第七周周五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10月20日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LaTeX排版系统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LaTeX简介；排版流程、文档结构、基本格式、特殊字符、分行分段分页、段落和间距、列表环境、对齐环境等；LaTeX排版实例分析。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耿楠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第八周周二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10月24日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在线课程制作拍摄模式分享与体验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各种拍摄模式赏析和拍摄注意事项分享、试拍体验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第八周周四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10月26日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SPSS数据分析入门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SPSS软件安装，数据录入及统计分析，经典案例解析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陈晓楠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第九周周一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10月30日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在线课程建设和运行专家分享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在线课程建设心路历程、专业顾问带大家上平台、看运行，专家现场坐堂答疑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智慧树网专家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专题报告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第九周周二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10月31日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在线课程校内翻转线及应用操作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校内翻转课程相关资料、视频、习题等上传管理和应用指导（以在线大学的应用为例）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第九周周四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11月2日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网络辅助教学平台的建设与使用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教学网络平台的搭建、学习单元的规划、资料的上传和管理。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梁东丽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第九周周五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11月3日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思维导图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思维导图简介、使用方法及实例分析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耿楠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第十周周一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11月6日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网络辅助教学平台的建设与使用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教学网络平台的搭建、学习单元的规划、资料的上传和管理。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马柏林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第十周周二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11月7日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</w:rPr>
              <w:t>以Photoshop软件为例，介绍数字图像处理基础知识、图像编辑、修复、美化、合成等处理及应用。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王美丽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工作坊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11月9日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基于平台的翻转课堂教学实施操作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通过平台和手机APP软件带您体验不一样的课堂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第十一周周四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11月16日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在线课程课程设计咨询服务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课程顾问一对一咨询，和老师一起设计混合式课程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万昆仑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第十二周周四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11月23日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慕课课程设计案例分享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分享慕课建设课程设计优秀案例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第十三周周四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11月30日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共享课程教学翻转专家分享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共享课程建设和教学翻转分享、现场指导、专业课程顾问带大家设计见面课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智慧树网专家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专题报告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第十四周周四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12月7日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在线课程制作拍摄模式分享与体验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各种拍摄模式赏析和拍摄注意事项分享、试拍体验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第十五周周四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12月14日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在线课程设计咨询服务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课程顾问一对一咨询，和老师一起设计混合式课程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程耀莹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教学沙龙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说明：</w:t>
      </w:r>
    </w:p>
    <w:p>
      <w:pPr>
        <w:spacing w:line="360" w:lineRule="auto"/>
        <w:jc w:val="left"/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</w:rPr>
        <w:t>1. 上述培训分为工作坊、沙龙、专题讲座三种形式，其中工作坊每期不超过40人，沙龙每期5-8人，专题讲座不限定人数。</w:t>
      </w:r>
    </w:p>
    <w:p>
      <w:pPr>
        <w:spacing w:line="360" w:lineRule="auto"/>
        <w:jc w:val="left"/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</w:rPr>
        <w:t>2. 工作坊培训地点为教学发展中心数字机房（南校区数字化楼120室），沙龙活动场地为智慧树网西北农林科技大学课栈（</w:t>
      </w:r>
      <w:r>
        <w:rPr>
          <w:rFonts w:hint="eastAsia" w:ascii="Times New Roman" w:hAnsi="Times New Roman" w:eastAsia="宋体"/>
          <w:b/>
          <w:szCs w:val="21"/>
        </w:rPr>
        <w:t>北校区教</w:t>
      </w:r>
      <w:r>
        <w:rPr>
          <w:rFonts w:ascii="Times New Roman" w:hAnsi="Times New Roman" w:eastAsia="宋体"/>
          <w:b/>
          <w:szCs w:val="21"/>
        </w:rPr>
        <w:t>6楼6B-52），专题讲座地点待定。部分专题讲座将依托学院教学发展分中心培训场地开展。</w:t>
      </w:r>
    </w:p>
    <w:p>
      <w:pPr>
        <w:spacing w:line="360" w:lineRule="auto"/>
        <w:jc w:val="left"/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</w:rPr>
        <w:t>3. 上述培训时间仅供参考，一般安排在下午进行，具体时间以报名通知为准。</w:t>
      </w:r>
    </w:p>
    <w:sectPr>
      <w:pgSz w:w="15840" w:h="12240" w:orient="landscape"/>
      <w:pgMar w:top="1134" w:right="851" w:bottom="1134" w:left="85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B0"/>
    <w:rsid w:val="00370EEB"/>
    <w:rsid w:val="004026AE"/>
    <w:rsid w:val="005B6A42"/>
    <w:rsid w:val="006A0320"/>
    <w:rsid w:val="007D3DB0"/>
    <w:rsid w:val="00917370"/>
    <w:rsid w:val="00935011"/>
    <w:rsid w:val="00AF2FE5"/>
    <w:rsid w:val="00E17D54"/>
    <w:rsid w:val="00E80081"/>
    <w:rsid w:val="00EA65EA"/>
    <w:rsid w:val="00F836D8"/>
    <w:rsid w:val="1E0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DCAA4-42EB-40BE-A302-9958E1A3A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xn</Company>
  <Pages>2</Pages>
  <Words>291</Words>
  <Characters>1662</Characters>
  <Lines>13</Lines>
  <Paragraphs>3</Paragraphs>
  <TotalTime>0</TotalTime>
  <ScaleCrop>false</ScaleCrop>
  <LinksUpToDate>false</LinksUpToDate>
  <CharactersWithSpaces>1950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2017-09-11T07:45:00Z</dcterms:created>
  <dc:creator>卢涛</dc:creator>
  <cp:lastModifiedBy>刘业兴</cp:lastModifiedBy>
  <dcterms:modified xsi:type="dcterms:W3CDTF">2017-09-11T10:06:44Z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